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napToGrid w:val="0"/>
        <w:jc w:val="center"/>
        <w:rPr>
          <w:rFonts w:ascii="Times New Roman" w:hAnsi="Times New Roman" w:eastAsia="MingLiU_HKSCS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3.2.1　古典概型</w:t>
      </w:r>
    </w:p>
    <w:p>
      <w:pPr>
        <w:pStyle w:val="2"/>
        <w:snapToGrid w:val="0"/>
        <w:ind w:left="420" w:left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"E:\\常贝  2015\\ppt\\同步\\数学\\创新  人教A版\\《课时作业与单元检测》Word版文档\\左括.TIF"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5" o:spt="75" type="#_x0000_t75" style="height:8pt;width:2.5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eastAsia="黑体" w:cs="Times New Roman"/>
        </w:rPr>
        <w:t>课时目标</w:t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"E:\\常贝  2015\\ppt\\同步\\数学\\创新  人教A版\\《课时作业与单元检测》Word版文档\\右括.TIF"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6" o:spt="75" type="#_x0000_t75" style="height:8pt;width:2.5pt;" filled="f" o:preferrelative="t" stroked="f" coordsize="21600,21600">
            <v:path/>
            <v:fill on="f" focussize="0,0"/>
            <v:stroke on="f" joinstyle="miter"/>
            <v:imagedata r:id="rId8" r:href="rId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　1.了解基本事件的特点.2.理解古典概型的定义.3.会应用古典概型的概率公式解决实际问题．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"E:\\常贝  2015\\ppt\\同步\\数学\\创新  人教A版\\《课时作业与单元检测》Word版文档\\知识梳理.TIF"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7" o:spt="75" type="#_x0000_t75" style="height:23pt;width:238pt;" filled="f" o:preferrelative="t" stroked="f" coordsize="21600,21600">
            <v:path/>
            <v:fill on="f" focussize="0,0"/>
            <v:stroke on="f" joinstyle="miter"/>
            <v:imagedata r:id="rId10" r:href="rId1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基本事件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(1)基本事件的定义：</w:t>
      </w:r>
    </w:p>
    <w:p>
      <w:pPr>
        <w:pStyle w:val="2"/>
        <w:snapToGrid w:val="0"/>
        <w:ind w:left="420" w:left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一次试验中可能出现的试验结果称为一个基本事件．基本事件是试验中不能再分的最简单的随机事件．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(2)基本事件的特点：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任何两个基本事件是__________；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任何事件(除不可能事件)都可以表示成________的和．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古典概型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如果某类概率模型具有以下两个特点：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(1)试验中所有可能出现的基本事件__________．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(2)每个基本事件出现的__________．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将具有这两个特点的概率模型称为古典概率模型．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古典概型的概率公式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对于任何事件A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P(A)＝________________________________.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"E:\\常贝  2015\\ppt\\同步\\数学\\创新  人教A版\\《课时作业与单元检测》Word版文档\\作业设计.TIF"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8" o:spt="75" type="#_x0000_t75" style="height:28.5pt;width:238pt;" filled="f" o:preferrelative="t" stroked="f" coordsize="21600,21600">
            <v:path/>
            <v:fill on="f" focussize="0,0"/>
            <v:stroke on="f" joinstyle="miter"/>
            <v:imagedata r:id="rId12" r:href="rId1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eastAsia="黑体" w:cs="Times New Roman"/>
        </w:rPr>
        <w:t>一、选择题</w:t>
      </w:r>
    </w:p>
    <w:p>
      <w:pPr>
        <w:pStyle w:val="2"/>
        <w:snapToGrid w:val="0"/>
        <w:ind w:left="420" w:left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某校高一年级要组建数学</w:t>
      </w:r>
      <w:r>
        <w:rPr>
          <w:rFonts w:ascii="Times New Roman" w:hAnsi="Times New Roman" w:eastAsia="MingLiU_HKSCS" w:cs="Times New Roman"/>
        </w:rPr>
        <w:t>、</w:t>
      </w:r>
      <w:r>
        <w:rPr>
          <w:rFonts w:ascii="Times New Roman" w:hAnsi="Times New Roman" w:cs="Times New Roman"/>
        </w:rPr>
        <w:t>计算机</w:t>
      </w:r>
      <w:r>
        <w:rPr>
          <w:rFonts w:ascii="Times New Roman" w:hAnsi="Times New Roman" w:eastAsia="MingLiU_HKSCS" w:cs="Times New Roman"/>
        </w:rPr>
        <w:t>、</w:t>
      </w:r>
      <w:r>
        <w:rPr>
          <w:rFonts w:ascii="Times New Roman" w:hAnsi="Times New Roman" w:cs="Times New Roman"/>
        </w:rPr>
        <w:t>航空模型三个兴趣小组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某学生只选报其中的2个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则基本事件共有(　　)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 xml:space="preserve">1个  </w:t>
      </w:r>
      <w:r>
        <w:rPr>
          <w:rFonts w:hint="eastAsia" w:ascii="Times New Roman" w:hAnsi="Times New Roman" w:cs="Times New Roman"/>
        </w:rPr>
        <w:t xml:space="preserve">                          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．2个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 xml:space="preserve">3个  </w:t>
      </w:r>
      <w:r>
        <w:rPr>
          <w:rFonts w:hint="eastAsia" w:ascii="Times New Roman" w:hAnsi="Times New Roman" w:cs="Times New Roman"/>
        </w:rPr>
        <w:t xml:space="preserve">                          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．4个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下列是古典概型的是(　　)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(1)从6名同学中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选出4人参加数学竞赛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每人被选中的可能性的大小；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(2)同时掷两颗骰子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点数和为7的概率；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(3)近三天中有一天降雨的概率；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(4)10个人站成一排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其中甲</w:t>
      </w:r>
      <w:r>
        <w:rPr>
          <w:rFonts w:ascii="Times New Roman" w:hAnsi="Times New Roman" w:eastAsia="MingLiU_HKSCS" w:cs="Times New Roman"/>
        </w:rPr>
        <w:t>、</w:t>
      </w:r>
      <w:r>
        <w:rPr>
          <w:rFonts w:ascii="Times New Roman" w:hAnsi="Times New Roman" w:cs="Times New Roman"/>
        </w:rPr>
        <w:t>乙相邻的概率．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eastAsia="MingLiU_HKSCS" w:cs="Times New Roman"/>
        </w:rPr>
        <w:t>、</w:t>
      </w: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eastAsia="MingLiU_HKSCS" w:cs="Times New Roman"/>
        </w:rPr>
        <w:t>、</w:t>
      </w:r>
      <w:r>
        <w:rPr>
          <w:rFonts w:ascii="Times New Roman" w:hAnsi="Times New Roman" w:cs="Times New Roman"/>
        </w:rPr>
        <w:t>(3)</w:t>
      </w:r>
      <w:r>
        <w:rPr>
          <w:rFonts w:ascii="Times New Roman" w:hAnsi="Times New Roman" w:eastAsia="MingLiU_HKSCS" w:cs="Times New Roman"/>
        </w:rPr>
        <w:t>、</w:t>
      </w:r>
      <w:r>
        <w:rPr>
          <w:rFonts w:ascii="Times New Roman" w:hAnsi="Times New Roman" w:cs="Times New Roman"/>
        </w:rPr>
        <w:t xml:space="preserve">(4)  </w:t>
      </w:r>
      <w:r>
        <w:rPr>
          <w:rFonts w:hint="eastAsia" w:ascii="Times New Roman" w:hAnsi="Times New Roman" w:cs="Times New Roman"/>
        </w:rPr>
        <w:t xml:space="preserve">              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．(1)</w:t>
      </w:r>
      <w:r>
        <w:rPr>
          <w:rFonts w:ascii="Times New Roman" w:hAnsi="Times New Roman" w:eastAsia="MingLiU_HKSCS" w:cs="Times New Roman"/>
        </w:rPr>
        <w:t>、</w:t>
      </w: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eastAsia="MingLiU_HKSCS" w:cs="Times New Roman"/>
        </w:rPr>
        <w:t>、</w:t>
      </w:r>
      <w:r>
        <w:rPr>
          <w:rFonts w:ascii="Times New Roman" w:hAnsi="Times New Roman" w:cs="Times New Roman"/>
        </w:rPr>
        <w:t>(4)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eastAsia="MingLiU_HKSCS" w:cs="Times New Roman"/>
        </w:rPr>
        <w:t>、</w:t>
      </w:r>
      <w:r>
        <w:rPr>
          <w:rFonts w:ascii="Times New Roman" w:hAnsi="Times New Roman" w:cs="Times New Roman"/>
        </w:rPr>
        <w:t>(3)</w:t>
      </w:r>
      <w:r>
        <w:rPr>
          <w:rFonts w:ascii="Times New Roman" w:hAnsi="Times New Roman" w:eastAsia="MingLiU_HKSCS" w:cs="Times New Roman"/>
        </w:rPr>
        <w:t>、</w:t>
      </w:r>
      <w:r>
        <w:rPr>
          <w:rFonts w:ascii="Times New Roman" w:hAnsi="Times New Roman" w:cs="Times New Roman"/>
        </w:rPr>
        <w:t xml:space="preserve">(4)  </w:t>
      </w:r>
      <w:r>
        <w:rPr>
          <w:rFonts w:hint="eastAsia" w:ascii="Times New Roman" w:hAnsi="Times New Roman" w:cs="Times New Roman"/>
        </w:rPr>
        <w:t xml:space="preserve">                  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．(1)</w:t>
      </w:r>
      <w:r>
        <w:rPr>
          <w:rFonts w:ascii="Times New Roman" w:hAnsi="Times New Roman" w:eastAsia="MingLiU_HKSCS" w:cs="Times New Roman"/>
        </w:rPr>
        <w:t>、</w:t>
      </w:r>
      <w:r>
        <w:rPr>
          <w:rFonts w:ascii="Times New Roman" w:hAnsi="Times New Roman" w:cs="Times New Roman"/>
        </w:rPr>
        <w:t>(3)</w:t>
      </w:r>
      <w:r>
        <w:rPr>
          <w:rFonts w:ascii="Times New Roman" w:hAnsi="Times New Roman" w:eastAsia="MingLiU_HKSCS" w:cs="Times New Roman"/>
        </w:rPr>
        <w:t>、</w:t>
      </w:r>
      <w:r>
        <w:rPr>
          <w:rFonts w:ascii="Times New Roman" w:hAnsi="Times New Roman" w:cs="Times New Roman"/>
        </w:rPr>
        <w:t>(4)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下列是古典概型的是(　　)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任意抛掷两枚骰子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所得点数之和作为基本事件时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求任意的一个正整数平方的个位数字是1的概率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将取出的正整数作为基本事件时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从甲地到乙地共n条路线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求某人正好选中最短路线的概率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抛掷一枚均匀硬币至首次出现正面为止</w:t>
      </w:r>
    </w:p>
    <w:p>
      <w:pPr>
        <w:pStyle w:val="2"/>
        <w:snapToGrid w:val="0"/>
        <w:ind w:left="420" w:left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甲从正方形四个顶点中任意选择两个顶点连成直线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乙也从该正方形四个顶点中任意选择两个顶点连成直线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则所得的两条直线相互垂直的概率是(　　)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f(3,18)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                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f(4,18)</w:instrText>
      </w:r>
      <w:r>
        <w:rPr>
          <w:rFonts w:hAnsi="宋体" w:cs="宋体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f(5,18)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                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f(6,18)</w:instrText>
      </w:r>
      <w:r>
        <w:rPr>
          <w:rFonts w:hAnsi="宋体" w:cs="宋体"/>
        </w:rPr>
        <w:fldChar w:fldCharType="end"/>
      </w:r>
    </w:p>
    <w:p>
      <w:pPr>
        <w:pStyle w:val="2"/>
        <w:snapToGrid w:val="0"/>
        <w:ind w:left="420" w:left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一袋中装有大小相同的八个球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编号分别为1,2,3,4,5,6,7,8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现从中有放回地每次取一个球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共取2次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记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取得两个球的编号和大于或等于14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为事件A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则P(A)等于(　　)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f(1,32)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                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f(1,64)</w:instrText>
      </w:r>
      <w:r>
        <w:rPr>
          <w:rFonts w:hAnsi="宋体" w:cs="宋体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f(3,32)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                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f(3,64)</w:instrText>
      </w:r>
      <w:r>
        <w:rPr>
          <w:rFonts w:hAnsi="宋体" w:cs="宋体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6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有五根细木棒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长度分别为1,3,5,7,9 (</w:t>
      </w:r>
      <w:r>
        <w:rPr>
          <w:rFonts w:ascii="Times New Roman" w:hAnsi="Times New Roman" w:cs="Times New Roman"/>
          <w:i/>
        </w:rPr>
        <w:t>cm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从中任取三根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能搭成三角形的概率是(　　)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f(3,20)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f(2,5)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f(1,5)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  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f(3,10)</w:instrText>
      </w:r>
      <w:r>
        <w:rPr>
          <w:rFonts w:hAnsi="宋体" w:cs="宋体"/>
        </w:rPr>
        <w:fldChar w:fldCharType="end"/>
      </w:r>
    </w:p>
    <w:tbl>
      <w:tblPr>
        <w:tblStyle w:val="6"/>
        <w:tblW w:w="861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0"/>
        <w:gridCol w:w="1231"/>
        <w:gridCol w:w="1231"/>
        <w:gridCol w:w="1231"/>
        <w:gridCol w:w="1231"/>
        <w:gridCol w:w="1231"/>
        <w:gridCol w:w="12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0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黑体" w:cs="Times New Roman"/>
              </w:rPr>
              <w:t>题　号</w:t>
            </w:r>
          </w:p>
        </w:tc>
        <w:tc>
          <w:tcPr>
            <w:tcW w:w="123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3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3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3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3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MingLiU_HKSCS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0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MingLiU_HKSCS" w:cs="Times New Roman"/>
              </w:rPr>
            </w:pPr>
            <w:r>
              <w:rPr>
                <w:rFonts w:ascii="Times New Roman" w:hAnsi="Times New Roman" w:eastAsia="黑体" w:cs="Times New Roman"/>
              </w:rPr>
              <w:t>答　案</w:t>
            </w:r>
          </w:p>
        </w:tc>
        <w:tc>
          <w:tcPr>
            <w:tcW w:w="123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MingLiU_HKSCS" w:cs="Times New Roma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MingLiU_HKSCS" w:cs="Times New Roma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MingLiU_HKSCS" w:cs="Times New Roma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MingLiU_HKSCS" w:cs="Times New Roma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MingLiU_HKSCS" w:cs="Times New Roma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MingLiU_HKSCS" w:cs="Times New Roman"/>
              </w:rPr>
            </w:pPr>
          </w:p>
        </w:tc>
      </w:tr>
    </w:tbl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eastAsia="黑体" w:cs="Times New Roman"/>
        </w:rPr>
        <w:t>二、填空题</w:t>
      </w:r>
    </w:p>
    <w:p>
      <w:pPr>
        <w:pStyle w:val="2"/>
        <w:snapToGrid w:val="0"/>
        <w:ind w:left="420" w:left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7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在1,2,3,4四个数中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可重复地选取两个数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其中一个数是另一个数的2倍的概率是________．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8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甲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乙两人随意入住三间空房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则甲</w:t>
      </w:r>
      <w:r>
        <w:rPr>
          <w:rFonts w:ascii="Times New Roman" w:hAnsi="Times New Roman" w:eastAsia="MingLiU_HKSCS" w:cs="Times New Roman"/>
        </w:rPr>
        <w:t>、</w:t>
      </w:r>
      <w:r>
        <w:rPr>
          <w:rFonts w:ascii="Times New Roman" w:hAnsi="Times New Roman" w:cs="Times New Roman"/>
        </w:rPr>
        <w:t>乙两人各住一间房的概率是________．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9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从1,2,3,4,5这5个数字中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不放回地任取两数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两数都是奇数的概率是________．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eastAsia="黑体" w:cs="Times New Roman"/>
        </w:rPr>
        <w:t>三、解答题</w:t>
      </w:r>
    </w:p>
    <w:p>
      <w:pPr>
        <w:pStyle w:val="2"/>
        <w:snapToGrid w:val="0"/>
        <w:ind w:left="420" w:left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袋中有6个球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其中4个白球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2个红球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从袋中任意取出两球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求下列事件的概率：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(1)A：取出的两球都是白球；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(2)B：取出的两球1个是白球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另1个是红球．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11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一个袋中装有四个形状大小完全相同的球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球的编号分别为1,2,3,4.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(1)从袋中随机取两个球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求取出的球的编号之和不大于4的概率；</w:t>
      </w:r>
    </w:p>
    <w:p>
      <w:pPr>
        <w:pStyle w:val="2"/>
        <w:snapToGrid w:val="0"/>
        <w:ind w:left="420" w:left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(2)先从袋中随机取一个球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该球的编号为m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将球放回袋中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然后再从袋中随机取一个球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该球的编号为n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求n&lt;m＋2的概率．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"E:\\常贝  2015\\ppt\\同步\\数学\\创新  人教A版\\《课时作业与单元检测》Word版文档\\左括.TIF"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9" o:spt="75" type="#_x0000_t75" style="height:8pt;width:2.5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eastAsia="黑体" w:cs="Times New Roman"/>
        </w:rPr>
        <w:t>能力提升</w:t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"E:\\常贝  2015\\ppt\\同步\\数学\\创新  人教A版\\《课时作业与单元检测》Word版文档\\右括.TIF"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30" o:spt="75" type="#_x0000_t75" style="height:8pt;width:2.5pt;" filled="f" o:preferrelative="t" stroked="f" coordsize="21600,21600">
            <v:path/>
            <v:fill on="f" focussize="0,0"/>
            <v:stroke on="f" joinstyle="miter"/>
            <v:imagedata r:id="rId8" r:href="rId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left="420" w:left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12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盒中有1个黑球和9个白球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它们除颜色不同外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其他方面没有什么差别．现由10人依次摸出1个球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设第1个人摸出的1个球是黑球的概率为P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第10个人摸出黑球的概率是P</w:t>
      </w:r>
      <w:r>
        <w:rPr>
          <w:rFonts w:ascii="Times New Roman" w:hAnsi="Times New Roman" w:cs="Times New Roman"/>
          <w:vertAlign w:val="subscript"/>
        </w:rPr>
        <w:t>10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则(　　)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P</w:t>
      </w:r>
      <w:r>
        <w:rPr>
          <w:rFonts w:ascii="Times New Roman" w:hAnsi="Times New Roman" w:cs="Times New Roman"/>
          <w:vertAlign w:val="subscript"/>
        </w:rPr>
        <w:t>10</w:t>
      </w:r>
      <w:r>
        <w:rPr>
          <w:rFonts w:ascii="Times New Roman" w:hAnsi="Times New Roman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f(1,10)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>P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        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．P</w:t>
      </w:r>
      <w:r>
        <w:rPr>
          <w:rFonts w:ascii="Times New Roman" w:hAnsi="Times New Roman" w:cs="Times New Roman"/>
          <w:vertAlign w:val="subscript"/>
        </w:rPr>
        <w:t>10</w:t>
      </w:r>
      <w:r>
        <w:rPr>
          <w:rFonts w:ascii="Times New Roman" w:hAnsi="Times New Roman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f(1,9)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>P</w:t>
      </w:r>
      <w:r>
        <w:rPr>
          <w:rFonts w:ascii="Times New Roman" w:hAnsi="Times New Roman" w:cs="Times New Roman"/>
          <w:vertAlign w:val="subscript"/>
        </w:rPr>
        <w:t>1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P</w:t>
      </w:r>
      <w:r>
        <w:rPr>
          <w:rFonts w:ascii="Times New Roman" w:hAnsi="Times New Roman" w:cs="Times New Roman"/>
          <w:vertAlign w:val="subscript"/>
        </w:rPr>
        <w:t>10</w:t>
      </w:r>
      <w:r>
        <w:rPr>
          <w:rFonts w:ascii="Times New Roman" w:hAnsi="Times New Roman" w:cs="Times New Roman"/>
        </w:rPr>
        <w:t xml:space="preserve">＝0  </w:t>
      </w:r>
      <w:r>
        <w:rPr>
          <w:rFonts w:hint="eastAsia" w:ascii="Times New Roman" w:hAnsi="Times New Roman" w:cs="Times New Roman"/>
        </w:rPr>
        <w:t xml:space="preserve">                       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．P</w:t>
      </w:r>
      <w:r>
        <w:rPr>
          <w:rFonts w:ascii="Times New Roman" w:hAnsi="Times New Roman" w:cs="Times New Roman"/>
          <w:vertAlign w:val="subscript"/>
        </w:rPr>
        <w:t>10</w:t>
      </w:r>
      <w:r>
        <w:rPr>
          <w:rFonts w:ascii="Times New Roman" w:hAnsi="Times New Roman" w:cs="Times New Roman"/>
        </w:rPr>
        <w:t>＝P</w:t>
      </w:r>
      <w:r>
        <w:rPr>
          <w:rFonts w:ascii="Times New Roman" w:hAnsi="Times New Roman" w:cs="Times New Roman"/>
          <w:vertAlign w:val="subscript"/>
        </w:rPr>
        <w:t>1</w:t>
      </w:r>
    </w:p>
    <w:p>
      <w:pPr>
        <w:pStyle w:val="2"/>
        <w:snapToGrid w:val="0"/>
        <w:ind w:left="420" w:left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13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田忌和齐王赛马是历史上有名的故事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设齐王的三匹马分别为A</w:t>
      </w:r>
      <w:r>
        <w:rPr>
          <w:rFonts w:ascii="Times New Roman" w:hAnsi="Times New Roman" w:eastAsia="MingLiU_HKSCS" w:cs="Times New Roman"/>
        </w:rPr>
        <w:t>、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eastAsia="MingLiU_HKSCS" w:cs="Times New Roman"/>
        </w:rPr>
        <w:t>、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田忌的三匹马分别为a</w:t>
      </w:r>
      <w:r>
        <w:rPr>
          <w:rFonts w:ascii="Times New Roman" w:hAnsi="Times New Roman" w:eastAsia="MingLiU_HKSCS" w:cs="Times New Roman"/>
        </w:rPr>
        <w:t>、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eastAsia="MingLiU_HKSCS" w:cs="Times New Roman"/>
        </w:rPr>
        <w:t>、</w:t>
      </w:r>
      <w:r>
        <w:rPr>
          <w:rFonts w:ascii="Times New Roman" w:hAnsi="Times New Roman" w:cs="Times New Roman"/>
        </w:rPr>
        <w:t>c；三匹马各比赛一次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胜两场者为获胜．若这六匹马比赛优</w:t>
      </w:r>
      <w:r>
        <w:rPr>
          <w:rFonts w:ascii="Times New Roman" w:hAnsi="Times New Roman" w:eastAsia="MingLiU_HKSCS" w:cs="Times New Roman"/>
        </w:rPr>
        <w:t>、</w:t>
      </w:r>
      <w:r>
        <w:rPr>
          <w:rFonts w:ascii="Times New Roman" w:hAnsi="Times New Roman" w:cs="Times New Roman"/>
        </w:rPr>
        <w:t>劣程度可以用以下不等式表示：A&gt;a&gt;B&gt;b&gt;C&gt;c.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(1)正常情况下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求田忌获胜的概率；</w:t>
      </w:r>
    </w:p>
    <w:p>
      <w:pPr>
        <w:pStyle w:val="2"/>
        <w:snapToGrid w:val="0"/>
        <w:ind w:left="420" w:left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(2)为了得到更大的获胜机会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田忌预先派出探子到齐王处打探实情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得知齐王第一场必出上等马A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于是田忌采用了最恰当的应对策略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求这时田忌获胜的概率．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"E:\\常贝  2015\\ppt\\同步\\数学\\创新  人教A版\\《课时作业与单元检测》Word版文档\\反思感悟1.TIF"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31" o:spt="75" type="#_x0000_t75" style="height:33.5pt;width:402pt;" filled="f" o:preferrelative="t" stroked="f" coordsize="21600,21600">
            <v:path/>
            <v:fill on="f" focussize="0,0"/>
            <v:stroke on="f" joinstyle="miter"/>
            <v:imagedata r:id="rId14" r:href="rId15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hd w:val="clear" w:color="auto" w:fill="E6E6E6"/>
        <w:snapToGrid w:val="0"/>
        <w:ind w:left="420" w:leftChars="200"/>
        <w:rPr>
          <w:rFonts w:hint="eastAsia" w:ascii="MingLiU_HKSCS" w:hAnsi="MingLiU_HKSCS" w:cs="MingLiU_HKSCS"/>
        </w:rPr>
      </w:pPr>
      <w:r>
        <w:rPr>
          <w:rFonts w:ascii="Times New Roman" w:hAnsi="Times New Roman" w:eastAsia="仿宋_GB2312" w:cs="Times New Roman"/>
        </w:rPr>
        <w:t>1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eastAsia="仿宋_GB2312" w:cs="Times New Roman"/>
        </w:rPr>
        <w:t>判断一个概率问题是否为古典概型，关键看它是否同时满足古典概型的两个特征——有限性和等可能性．</w:t>
      </w:r>
    </w:p>
    <w:p>
      <w:pPr>
        <w:pStyle w:val="2"/>
        <w:shd w:val="clear" w:color="auto" w:fill="E6E6E6"/>
        <w:snapToGrid w:val="0"/>
        <w:ind w:left="420" w:leftChars="200"/>
        <w:rPr>
          <w:rFonts w:hint="eastAsia" w:ascii="MingLiU_HKSCS" w:hAnsi="MingLiU_HKSCS" w:cs="MingLiU_HKSCS"/>
        </w:rPr>
      </w:pPr>
      <w:r>
        <w:rPr>
          <w:rFonts w:ascii="Times New Roman" w:hAnsi="Times New Roman" w:eastAsia="仿宋_GB2312" w:cs="Times New Roman"/>
        </w:rPr>
        <w:t>2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eastAsia="仿宋_GB2312" w:cs="Times New Roman"/>
        </w:rPr>
        <w:t>古典概型的概率公式：如果随机事件A包含m个基本事件，则</w:t>
      </w:r>
    </w:p>
    <w:p>
      <w:pPr>
        <w:pStyle w:val="2"/>
        <w:shd w:val="clear" w:color="auto" w:fill="E6E6E6"/>
        <w:snapToGrid w:val="0"/>
        <w:ind w:left="420" w:leftChars="200"/>
        <w:rPr>
          <w:rFonts w:hint="eastAsia" w:ascii="MingLiU_HKSCS" w:hAnsi="MingLiU_HKSCS" w:cs="MingLiU_HKSCS"/>
        </w:rPr>
      </w:pPr>
      <w:r>
        <w:rPr>
          <w:rFonts w:ascii="Times New Roman" w:hAnsi="Times New Roman" w:eastAsia="仿宋_GB2312" w:cs="Times New Roman"/>
        </w:rPr>
        <w:t>P(A)＝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f(1,n)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f(1,n)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＋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f(1,n)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f(m,n)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hd w:val="clear" w:color="auto" w:fill="E6E6E6"/>
        <w:snapToGrid w:val="0"/>
        <w:ind w:left="420" w:left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即P(A)＝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f(A包含的基本事件的个数,基本事件的总数)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2"/>
        <w:shd w:val="clear" w:color="auto" w:fill="E6E6E6"/>
        <w:snapToGrid w:val="0"/>
        <w:ind w:left="420" w:left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eastAsia="仿宋_GB2312" w:cs="Times New Roman"/>
        </w:rPr>
        <w:t>3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eastAsia="仿宋_GB2312" w:cs="Times New Roman"/>
        </w:rPr>
        <w:t>应用公式P(A)＝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f(A包含的基本事件的个数,基本事件的总数)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求古典概型的概率时，应先判断它是否是古典概型，再列举、计算基本事件数代入公式计算，列举时注意要不重不漏，按一定顺序进行，或采用图表法、树图法进行．</w:t>
      </w:r>
    </w:p>
    <w:p>
      <w:pPr>
        <w:pStyle w:val="2"/>
        <w:snapToGrid w:val="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  </w:t>
      </w:r>
    </w:p>
    <w:p>
      <w:pPr>
        <w:pStyle w:val="2"/>
        <w:snapToGrid w:val="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  </w:t>
      </w:r>
    </w:p>
    <w:p>
      <w:pPr>
        <w:pStyle w:val="2"/>
        <w:snapToGrid w:val="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  答案：</w:t>
      </w:r>
    </w:p>
    <w:p>
      <w:pPr>
        <w:pStyle w:val="2"/>
        <w:snapToGrid w:val="0"/>
        <w:ind w:firstLine="643" w:firstLineChars="20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3</w:t>
      </w:r>
      <w:r>
        <w:rPr>
          <w:rFonts w:ascii="Times New Roman" w:hAnsi="Times New Roman" w:eastAsia="黑体" w:cs="Times New Roman"/>
          <w:b/>
          <w:sz w:val="32"/>
          <w:szCs w:val="32"/>
        </w:rPr>
        <w:t>．</w:t>
      </w:r>
      <w:r>
        <w:rPr>
          <w:rFonts w:ascii="Times New Roman" w:hAnsi="Times New Roman" w:cs="Times New Roman"/>
          <w:b/>
          <w:sz w:val="32"/>
          <w:szCs w:val="32"/>
        </w:rPr>
        <w:t>2.1　古典概型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知识梳理</w:t>
      </w:r>
    </w:p>
    <w:p>
      <w:pPr>
        <w:pStyle w:val="2"/>
        <w:snapToGrid w:val="0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1．(2)</w:t>
      </w: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互斥的　</w:t>
      </w: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基本事件　2.(1)只有有限个　(2)可能性相等　3.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\f(A包含的基本事件的个数,基本事件的总数)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作业设计</w:t>
      </w:r>
    </w:p>
    <w:p>
      <w:pPr>
        <w:pStyle w:val="2"/>
        <w:snapToGrid w:val="0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　</w:t>
      </w:r>
      <w:r>
        <w:rPr>
          <w:rFonts w:ascii="IPAPANNEW" w:hAnsi="IPAPANNEW" w:cs="Times New Roman"/>
        </w:rPr>
        <w:t>[</w:t>
      </w:r>
      <w:r>
        <w:rPr>
          <w:rFonts w:ascii="IPAPANNEW" w:hAnsi="IPAPANNEW" w:eastAsia="仿宋_GB2312" w:cs="Times New Roman"/>
        </w:rPr>
        <w:t>该生选报的所有可能情况是：{数学和计算机}，{数学和航空模型}，{计算机和航空模型}，所以基本事件有3个．]</w:t>
      </w:r>
    </w:p>
    <w:p>
      <w:pPr>
        <w:pStyle w:val="2"/>
        <w:snapToGrid w:val="0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　</w:t>
      </w:r>
      <w:r>
        <w:rPr>
          <w:rFonts w:ascii="IPAPANNEW" w:hAnsi="IPAPANNEW" w:cs="Times New Roman"/>
        </w:rPr>
        <w:t>[</w:t>
      </w:r>
      <w:r>
        <w:rPr>
          <w:rFonts w:ascii="IPAPANNEW" w:hAnsi="IPAPANNEW" w:eastAsia="仿宋_GB2312" w:cs="Times New Roman"/>
        </w:rPr>
        <w:t>(1)(2)(4)为古典概型，因为都适合古典概型的两个特征：有限性和等可能性，而(3)不适合等可能性，故不为古典概型．]</w:t>
      </w:r>
    </w:p>
    <w:p>
      <w:pPr>
        <w:pStyle w:val="2"/>
        <w:snapToGrid w:val="0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　</w:t>
      </w:r>
      <w:r>
        <w:rPr>
          <w:rFonts w:ascii="IPAPANNEW" w:hAnsi="IPAPANNEW" w:cs="Times New Roman"/>
        </w:rPr>
        <w:t>[</w:t>
      </w:r>
      <w:r>
        <w:rPr>
          <w:rFonts w:ascii="IPAPANNEW" w:hAnsi="IPAPANNEW" w:eastAsia="仿宋_GB2312" w:cs="Times New Roman"/>
          <w:i/>
        </w:rPr>
        <w:t>A</w:t>
      </w:r>
      <w:r>
        <w:rPr>
          <w:rFonts w:ascii="IPAPANNEW" w:hAnsi="IPAPANNEW" w:eastAsia="仿宋_GB2312" w:cs="Times New Roman"/>
        </w:rPr>
        <w:t>项中由于点数的和出现的可能性不相等，故</w:t>
      </w:r>
      <w:r>
        <w:rPr>
          <w:rFonts w:ascii="IPAPANNEW" w:hAnsi="IPAPANNEW" w:eastAsia="仿宋_GB2312" w:cs="Times New Roman"/>
          <w:i/>
        </w:rPr>
        <w:t>A</w:t>
      </w:r>
      <w:r>
        <w:rPr>
          <w:rFonts w:ascii="IPAPANNEW" w:hAnsi="IPAPANNEW" w:eastAsia="仿宋_GB2312" w:cs="Times New Roman"/>
        </w:rPr>
        <w:t>不是；</w:t>
      </w:r>
      <w:r>
        <w:rPr>
          <w:rFonts w:ascii="IPAPANNEW" w:hAnsi="IPAPANNEW" w:eastAsia="仿宋_GB2312" w:cs="Times New Roman"/>
          <w:i/>
        </w:rPr>
        <w:t>B</w:t>
      </w:r>
      <w:r>
        <w:rPr>
          <w:rFonts w:ascii="IPAPANNEW" w:hAnsi="IPAPANNEW" w:eastAsia="仿宋_GB2312" w:cs="Times New Roman"/>
        </w:rPr>
        <w:t>中的基本事件是无限的，故</w:t>
      </w:r>
      <w:r>
        <w:rPr>
          <w:rFonts w:ascii="IPAPANNEW" w:hAnsi="IPAPANNEW" w:eastAsia="仿宋_GB2312" w:cs="Times New Roman"/>
          <w:i/>
        </w:rPr>
        <w:t>B</w:t>
      </w:r>
      <w:r>
        <w:rPr>
          <w:rFonts w:ascii="IPAPANNEW" w:hAnsi="IPAPANNEW" w:eastAsia="仿宋_GB2312" w:cs="Times New Roman"/>
        </w:rPr>
        <w:t>不是；</w:t>
      </w:r>
      <w:r>
        <w:rPr>
          <w:rFonts w:ascii="IPAPANNEW" w:hAnsi="IPAPANNEW" w:eastAsia="仿宋_GB2312" w:cs="Times New Roman"/>
          <w:i/>
        </w:rPr>
        <w:t>C</w:t>
      </w:r>
      <w:r>
        <w:rPr>
          <w:rFonts w:ascii="IPAPANNEW" w:hAnsi="IPAPANNEW" w:eastAsia="仿宋_GB2312" w:cs="Times New Roman"/>
        </w:rPr>
        <w:t>项满足古典概型的有限性和等可能性，故</w:t>
      </w:r>
      <w:r>
        <w:rPr>
          <w:rFonts w:ascii="IPAPANNEW" w:hAnsi="IPAPANNEW" w:eastAsia="仿宋_GB2312" w:cs="Times New Roman"/>
          <w:i/>
        </w:rPr>
        <w:t>C</w:t>
      </w:r>
      <w:r>
        <w:rPr>
          <w:rFonts w:ascii="IPAPANNEW" w:hAnsi="IPAPANNEW" w:eastAsia="仿宋_GB2312" w:cs="Times New Roman"/>
        </w:rPr>
        <w:t>是；</w:t>
      </w:r>
      <w:r>
        <w:rPr>
          <w:rFonts w:ascii="IPAPANNEW" w:hAnsi="IPAPANNEW" w:eastAsia="仿宋_GB2312" w:cs="Times New Roman"/>
          <w:i/>
        </w:rPr>
        <w:t>D</w:t>
      </w:r>
      <w:r>
        <w:rPr>
          <w:rFonts w:ascii="IPAPANNEW" w:hAnsi="IPAPANNEW" w:eastAsia="仿宋_GB2312" w:cs="Times New Roman"/>
        </w:rPr>
        <w:t>项中基本事件既不是有限个也不具有等可能性．</w:t>
      </w:r>
      <w:r>
        <w:rPr>
          <w:rFonts w:ascii="IPAPANNEW" w:hAnsi="IPAPANNEW" w:cs="Times New Roman"/>
        </w:rPr>
        <w:t>]</w:t>
      </w:r>
    </w:p>
    <w:p>
      <w:pPr>
        <w:pStyle w:val="2"/>
        <w:snapToGrid w:val="0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　[</w:t>
      </w:r>
      <w:r>
        <w:rPr>
          <w:rFonts w:ascii="Times New Roman" w:hAnsi="Times New Roman" w:eastAsia="仿宋_GB2312" w:cs="Times New Roman"/>
        </w:rPr>
        <w:t>正方形四个顶点可以确定6条直线，甲乙各自任选一条共有36个基本事件，两条直线相互垂直的情况有5种(4组邻边和对角线)包括10个基本事件，所以概率等于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\f(5,18)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.]</w:t>
      </w:r>
    </w:p>
    <w:p>
      <w:pPr>
        <w:pStyle w:val="2"/>
        <w:snapToGrid w:val="0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　[</w:t>
      </w:r>
      <w:r>
        <w:rPr>
          <w:rFonts w:ascii="Times New Roman" w:hAnsi="Times New Roman" w:eastAsia="仿宋_GB2312" w:cs="Times New Roman"/>
        </w:rPr>
        <w:t>事件A包括(6,8)，(7,7)，(7,8)，(8,6)，(8,7)，(8,8)这6个基本事件，由于是有放回地取，基本事件总数为8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8＝64(个)，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P(A)＝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\f(6,64)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\f(3,32)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.]</w:t>
      </w:r>
    </w:p>
    <w:p>
      <w:pPr>
        <w:pStyle w:val="2"/>
        <w:snapToGrid w:val="0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6．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　[</w:t>
      </w:r>
      <w:r>
        <w:rPr>
          <w:rFonts w:ascii="Times New Roman" w:hAnsi="Times New Roman" w:eastAsia="仿宋_GB2312" w:cs="Times New Roman"/>
        </w:rPr>
        <w:t>任取三根共有10种情况，构成三角形的只有3、5、7,5、7、9,3、7、9三种情况，故概率为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\f(3,10)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.]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\f(1,4)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可重复地选取两个数共有4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4＝16(种)可能，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其中一个数是另一个数的2倍的有1,2；2,1；2,4；4,2共4种，故所求的概率为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\f(4,16)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\f(1,4)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\f(2,3)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设房间的编号分别为A、B、C，事件甲、乙两人各住一间房包含的基本事件为：甲A乙B，甲B乙A，甲B乙C，甲C乙B，甲A乙C，甲C乙A共6个，基本事件总数为3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3＝9，所以所求的概率为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\f(6,9)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\f(2,3)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\f(3,10)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left="420" w:left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基本事件(1,2)，(1,3)，(1,4)，(1,5)，(2,3)，(2,4)，(2,5)，(3,4)，(3,5)，(4,5)，而两数都是奇数的有3种，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故所求概率P＝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\f(3,10)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2"/>
        <w:snapToGrid w:val="0"/>
        <w:ind w:left="420" w:left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10．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设4个白球的编号为1,2,3,4,2个红球的编号为5,6.从袋中的6个小球中任取2个的方法为(1,2)，(1,3)，(1,4)，(1,5)，(1,6)，(2,3)，(2,4)，(2,5)，(2,6)，(3,4)，(3,5)，(3,6)，(4,5)，(4,6)，(5,6)，共15种．</w:t>
      </w:r>
    </w:p>
    <w:p>
      <w:pPr>
        <w:pStyle w:val="2"/>
        <w:snapToGrid w:val="0"/>
        <w:ind w:left="420" w:left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(1)从袋中的6个球中任取两个，所取的两球全是白球的方法总数，即是从4个白球中任取两个的方法总数，共有6个，即为(1,2)，(1,3)，(1,4)，(2,3)，(2,4)，(3,4)．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取出的两个球全是白球的概率为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P(A)＝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\f(6,15)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\f(2,5)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2"/>
        <w:snapToGrid w:val="0"/>
        <w:ind w:left="420" w:left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(2)从袋中的6个球中任取两个，其中一个是红球，而另一个是白球，其取法包括(1,5)，(1,6)，(2,5)，(2,6)，(3,5)，(3,6)，(4,5)，(4,6)，共8种．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取出的两个球一个是白球，另一个是红球的概率为P(B)＝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\f(8,15)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2"/>
        <w:snapToGrid w:val="0"/>
        <w:ind w:left="420" w:left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11．</w:t>
      </w:r>
      <w:r>
        <w:rPr>
          <w:rFonts w:ascii="Times New Roman" w:hAnsi="Times New Roman" w:eastAsia="黑体" w:cs="Times New Roman"/>
        </w:rPr>
        <w:t>解</w:t>
      </w:r>
      <w:r>
        <w:rPr>
          <w:rFonts w:ascii="Times New Roman" w:hAnsi="Times New Roman" w:eastAsia="仿宋_GB2312" w:cs="Times New Roman"/>
        </w:rPr>
        <w:t>　(1)从袋中随机取两个球，其一切可能的结果组成的基本事件有：1和2,1和3,1和4,2和3,2和4,3和4，共6个．</w:t>
      </w:r>
    </w:p>
    <w:p>
      <w:pPr>
        <w:pStyle w:val="2"/>
        <w:snapToGrid w:val="0"/>
        <w:ind w:left="420" w:left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从袋中取出的两个球的编号之和不大于4的事件有：1和2,1和3，共2个．因此所求事件的概率为P＝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\f(2,6)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\f(1,3)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2"/>
        <w:snapToGrid w:val="0"/>
        <w:ind w:left="420" w:left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(2)先从袋中随机取一个球，记下编号为m，放回后，再从袋中随机取一个球，记下编号为n，其一切可能的结果(m，n)有：</w:t>
      </w:r>
    </w:p>
    <w:p>
      <w:pPr>
        <w:pStyle w:val="2"/>
        <w:snapToGrid w:val="0"/>
        <w:ind w:left="420" w:left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(1,1)，(1,2)，(1,3)，(1,4)，(2,1)，(2,2)，(2,3)，(2,4)，(3,1)，(3,2)，(3,3)，(3,4)，(4,1)，(4,2)，(4,3)，(4,4)，共16个．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又满足条件n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m＋2的事件有：(1,3)，(1,4)，(2,4)，共3个．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所以满足条件n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m＋2的事件的概率为P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\f(3,16)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故满足条件n&lt;m＋2的事件的概率为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1－P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＝1－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\f(3,16)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\f(13,16)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2"/>
        <w:snapToGrid w:val="0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12．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　</w:t>
      </w:r>
      <w:r>
        <w:rPr>
          <w:rFonts w:ascii="IPAPANNEW" w:hAnsi="IPAPANNEW" w:cs="Times New Roman"/>
        </w:rPr>
        <w:t>[</w:t>
      </w:r>
      <w:r>
        <w:rPr>
          <w:rFonts w:ascii="IPAPANNEW" w:hAnsi="IPAPANNEW" w:eastAsia="仿宋_GB2312" w:cs="Times New Roman"/>
        </w:rPr>
        <w:t>摸球与抽签是一样的，虽然摸球的顺序有先后，但只需不让后人知道先抽的人抽出的结果，那么各个抽签者中签的概率是相等的，并不因抽签的顺序不同而影响到其公平性．所以P</w:t>
      </w:r>
      <w:r>
        <w:rPr>
          <w:rFonts w:ascii="IPAPANNEW" w:hAnsi="IPAPANNEW" w:eastAsia="仿宋_GB2312" w:cs="Times New Roman"/>
          <w:vertAlign w:val="subscript"/>
        </w:rPr>
        <w:t>10</w:t>
      </w:r>
      <w:r>
        <w:rPr>
          <w:rFonts w:ascii="IPAPANNEW" w:hAnsi="IPAPANNEW" w:eastAsia="仿宋_GB2312" w:cs="Times New Roman"/>
        </w:rPr>
        <w:t>＝P</w:t>
      </w:r>
      <w:r>
        <w:rPr>
          <w:rFonts w:ascii="IPAPANNEW" w:hAnsi="IPAPANNEW" w:eastAsia="仿宋_GB2312" w:cs="Times New Roman"/>
          <w:vertAlign w:val="subscript"/>
        </w:rPr>
        <w:t>1</w:t>
      </w:r>
      <w:r>
        <w:rPr>
          <w:rFonts w:ascii="IPAPANNEW" w:hAnsi="IPAPANNEW" w:eastAsia="仿宋_GB2312" w:cs="Times New Roman"/>
        </w:rPr>
        <w:t>.]</w:t>
      </w:r>
    </w:p>
    <w:p>
      <w:pPr>
        <w:pStyle w:val="2"/>
        <w:snapToGrid w:val="0"/>
        <w:ind w:left="420" w:left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13．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比赛配对的基本事件共有6个，它们是：(Aa，Bb，Cc)，(Aa，Bc，Cb)，(Ab，Ba，Cc)，(Ab，Bc，Ca)，(Ac，Ba，Cb)，(Ac，Bb，Ca)．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(1)经分析：仅有配对为(Ac，Ba，Cb)时，田忌获胜，且获胜的概率为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\f(1,6)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2"/>
        <w:snapToGrid w:val="0"/>
        <w:ind w:left="420" w:left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(2)田忌的策略是首场安排劣马c出赛，基本事件有2个：(Ac，Ba，Cb)，(Ac，Bb，Ca)，配对为(Ac，Ba，Cb)时，田忌获胜且获胜的概率为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\f(1,2)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　</w:t>
      </w:r>
      <w:r>
        <w:rPr>
          <w:rFonts w:ascii="Times New Roman" w:hAnsi="Times New Roman" w:cs="Times New Roman"/>
        </w:rPr>
        <w:t>正常情况下，田忌获胜的概率为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\f(1,6)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，获得信息后，田忌获胜的概率为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\f(1,2)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.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MingLiU_HKSCS">
    <w:altName w:val="PMingLiU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IPAPANNEW">
    <w:altName w:val="Georgia"/>
    <w:panose1 w:val="02000500070000020004"/>
    <w:charset w:val="00"/>
    <w:family w:val="auto"/>
    <w:pitch w:val="default"/>
    <w:sig w:usb0="00000000" w:usb1="00000000" w:usb2="00000021" w:usb3="00000000" w:csb0="00000197" w:csb1="00000000"/>
  </w:font>
  <w:font w:name="PMingLiU">
    <w:panose1 w:val="02020300000000000000"/>
    <w:charset w:val="88"/>
    <w:family w:val="auto"/>
    <w:pitch w:val="default"/>
    <w:sig w:usb0="00000003" w:usb1="082E0000" w:usb2="00000016" w:usb3="00000000" w:csb0="00100001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hint="eastAsia" w:eastAsia="宋体"/>
        <w:b/>
        <w:bCs/>
        <w:color w:val="FF0000"/>
        <w:sz w:val="28"/>
        <w:szCs w:val="28"/>
        <w:lang w:val="en-US" w:eastAsia="zh-CN"/>
      </w:rPr>
    </w:pPr>
    <w:r>
      <w:rPr>
        <w:rFonts w:hint="eastAsia"/>
        <w:b/>
        <w:bCs/>
        <w:color w:val="FF0000"/>
        <w:sz w:val="28"/>
        <w:szCs w:val="28"/>
        <w:lang w:val="en-US" w:eastAsia="zh-CN"/>
      </w:rPr>
      <w:t>《创新设计》图书</w:t>
    </w:r>
  </w:p>
  <w:p>
    <w:pPr>
      <w:pStyle w:val="4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A231E"/>
    <w:rsid w:val="0016253B"/>
    <w:rsid w:val="006132E6"/>
    <w:rsid w:val="007E01F7"/>
    <w:rsid w:val="00A2080C"/>
    <w:rsid w:val="00AA231E"/>
    <w:rsid w:val="271F467C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link w:val="4"/>
    <w:uiPriority w:val="0"/>
    <w:rPr>
      <w:kern w:val="2"/>
      <w:sz w:val="18"/>
      <w:szCs w:val="18"/>
    </w:rPr>
  </w:style>
  <w:style w:type="character" w:customStyle="1" w:styleId="8">
    <w:name w:val="页脚 Char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&#21491;&#25324;.TIF" TargetMode="External"/><Relationship Id="rId8" Type="http://schemas.openxmlformats.org/officeDocument/2006/relationships/image" Target="media/image2.png"/><Relationship Id="rId7" Type="http://schemas.openxmlformats.org/officeDocument/2006/relationships/image" Target="&#24038;&#25324;.TIF" TargetMode="Externa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&#21453;&#24605;&#24863;&#24735;1.TIF" TargetMode="External"/><Relationship Id="rId14" Type="http://schemas.openxmlformats.org/officeDocument/2006/relationships/image" Target="media/image5.png"/><Relationship Id="rId13" Type="http://schemas.openxmlformats.org/officeDocument/2006/relationships/image" Target="&#20316;&#19994;&#35774;&#35745;.TIF" TargetMode="External"/><Relationship Id="rId12" Type="http://schemas.openxmlformats.org/officeDocument/2006/relationships/image" Target="media/image4.png"/><Relationship Id="rId11" Type="http://schemas.openxmlformats.org/officeDocument/2006/relationships/image" Target="&#30693;&#35782;&#26803;&#29702;.TIF" TargetMode="External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4</Pages>
  <Words>805</Words>
  <Characters>4590</Characters>
  <Lines>38</Lines>
  <Paragraphs>10</Paragraphs>
  <ScaleCrop>false</ScaleCrop>
  <LinksUpToDate>false</LinksUpToDate>
  <CharactersWithSpaces>5385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2015-05-16T02:43:00Z</dcterms:created>
  <dc:creator>微软用户</dc:creator>
  <cp:lastModifiedBy>Administrator</cp:lastModifiedBy>
  <dcterms:modified xsi:type="dcterms:W3CDTF">2017-03-14T07:18:25Z</dcterms:modified>
  <dc:title>3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